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Mutamento di destinazione d'uso avente rilevanza urbanistica - Autorizzazione (PdC)/silenzio-assenso dell'art. 20 del d.p.r. 380/2001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mutamento della destinazione d'uso avente rilevanza urbanistica</w:t>
            </w:r>
          </w:p>
          <w:p w:rsidR="00727A1F" w:rsidRDefault="00E25AD6">
            <w:pPr>
              <w:jc w:val="both"/>
            </w:pPr>
            <w:r>
              <w:rPr>
                <w:rFonts w:ascii="Arial" w:hAnsi="Arial"/>
              </w:rPr>
              <w:t>Salva diversa previsione da parte delle leggi regionali costituisce mutamento rilevante della destinazione d'uso ogni forma di utilizzo dell'immobile o della singola unita' immobiliare diversa da quella originaria, ancorche' non accompagnata dall'esecuzione di opere edilizie, purche' tale da comportare l'assegnazione dell'immobile o dell'unita' immobiliare considerati ad una diversa categoria funzionale tra quelle elencate: residenziale; turistico ricettiva; produttiva direzionale; commerciale; rurale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727A1F" w:rsidRDefault="00E25AD6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727A1F" w:rsidRDefault="00E25AD6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727A1F" w:rsidRDefault="00E25AD6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727A1F" w:rsidRDefault="00E25AD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727A1F" w:rsidRDefault="00E25AD6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727A1F" w:rsidRDefault="00E25AD6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727A1F" w:rsidRDefault="00E25AD6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 w:rsidR="00E25AD6">
              <w:rPr>
                <w:rFonts w:ascii="Arial" w:hAnsi="Arial"/>
                <w:color w:val="000000"/>
              </w:rPr>
              <w:t>Barani</w:t>
            </w:r>
            <w:proofErr w:type="spellEnd"/>
            <w:r w:rsidR="00E25AD6">
              <w:rPr>
                <w:rFonts w:ascii="Arial" w:hAnsi="Arial"/>
                <w:color w:val="000000"/>
              </w:rPr>
              <w:t xml:space="preserve">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727A1F" w:rsidRDefault="00E25AD6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727A1F" w:rsidRDefault="00E25AD6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727A1F" w:rsidRDefault="00E25AD6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727A1F" w:rsidRDefault="00E25AD6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727A1F" w:rsidRDefault="00E25AD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</w:t>
            </w:r>
            <w:r w:rsidRPr="007137E0">
              <w:rPr>
                <w:rFonts w:ascii="Arial" w:hAnsi="Arial"/>
                <w:color w:val="000000"/>
              </w:rPr>
              <w:lastRenderedPageBreak/>
              <w:t>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90 giorni</w:t>
            </w:r>
          </w:p>
          <w:p w:rsidR="00727A1F" w:rsidRDefault="00E25AD6"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  <w:p w:rsidR="00727A1F" w:rsidRDefault="00E25AD6">
            <w:pPr>
              <w:jc w:val="both"/>
            </w:pPr>
            <w:r>
              <w:rPr>
                <w:rFonts w:ascii="Arial" w:hAnsi="Arial"/>
              </w:rPr>
              <w:t>- Silenzio assenso decorsi 90 giorni senza sospensione o interruzione dei termini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727A1F" w:rsidRDefault="00E25AD6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E25AD6" w:rsidP="00E25AD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27A1F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14C26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25AD6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2026-06-15T14:00:00Z</dcterms:modified>
</cp:coreProperties>
</file>